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D52" w:rsidRDefault="00AD380E" w:rsidP="00925D52">
      <w:pPr>
        <w:spacing w:after="0" w:line="240" w:lineRule="auto"/>
        <w:jc w:val="center"/>
        <w:rPr>
          <w:rFonts w:ascii="Times New Roman" w:hAnsi="Times New Roman" w:cs="Times New Roman"/>
          <w:b/>
        </w:rPr>
      </w:pPr>
      <w:r w:rsidRPr="00CE2047">
        <w:rPr>
          <w:rFonts w:ascii="Times New Roman" w:hAnsi="Times New Roman" w:cs="Times New Roman"/>
          <w:b/>
        </w:rPr>
        <w:t xml:space="preserve">АННОТАЦИЯ К РАБОЧЕЙ ПРОГРАММЕ </w:t>
      </w:r>
      <w:r w:rsidR="00925D52">
        <w:rPr>
          <w:rFonts w:ascii="Times New Roman" w:hAnsi="Times New Roman" w:cs="Times New Roman"/>
          <w:b/>
        </w:rPr>
        <w:t>УЧЕБНОГО ПРЕДМЕТА</w:t>
      </w:r>
    </w:p>
    <w:p w:rsidR="00082EE3" w:rsidRPr="00CE2047" w:rsidRDefault="00082EE3" w:rsidP="00CE2047">
      <w:pPr>
        <w:spacing w:after="0" w:line="240" w:lineRule="auto"/>
        <w:jc w:val="center"/>
        <w:rPr>
          <w:rFonts w:ascii="Times New Roman" w:hAnsi="Times New Roman" w:cs="Times New Roman"/>
          <w:b/>
        </w:rPr>
      </w:pPr>
    </w:p>
    <w:p w:rsidR="00AD380E" w:rsidRPr="00CE2047" w:rsidRDefault="0008214D" w:rsidP="00CE2047">
      <w:pPr>
        <w:pStyle w:val="11"/>
        <w:jc w:val="center"/>
        <w:rPr>
          <w:rFonts w:eastAsia="Segoe UI"/>
          <w:b/>
          <w:bCs/>
          <w:caps/>
          <w:sz w:val="22"/>
          <w:szCs w:val="22"/>
          <w:u w:val="single"/>
          <w:lang w:val="ru-RU"/>
        </w:rPr>
      </w:pPr>
      <w:r w:rsidRPr="00CE2047">
        <w:rPr>
          <w:rFonts w:eastAsia="Segoe UI"/>
          <w:b/>
          <w:bCs/>
          <w:caps/>
          <w:sz w:val="22"/>
          <w:szCs w:val="22"/>
          <w:u w:val="single"/>
          <w:lang w:val="ru-RU"/>
        </w:rPr>
        <w:t>ОУП</w:t>
      </w:r>
      <w:r w:rsidR="00AD380E" w:rsidRPr="00CE2047">
        <w:rPr>
          <w:rFonts w:eastAsia="Segoe UI"/>
          <w:b/>
          <w:bCs/>
          <w:caps/>
          <w:sz w:val="22"/>
          <w:szCs w:val="22"/>
          <w:u w:val="single"/>
          <w:lang w:val="ru-RU"/>
        </w:rPr>
        <w:t>.0</w:t>
      </w:r>
      <w:r w:rsidR="00C0401F" w:rsidRPr="00CE2047">
        <w:rPr>
          <w:rFonts w:eastAsia="Segoe UI"/>
          <w:b/>
          <w:bCs/>
          <w:caps/>
          <w:sz w:val="22"/>
          <w:szCs w:val="22"/>
          <w:u w:val="single"/>
          <w:lang w:val="ru-RU"/>
        </w:rPr>
        <w:t>7</w:t>
      </w:r>
      <w:r w:rsidR="00AD380E" w:rsidRPr="00CE2047">
        <w:rPr>
          <w:rFonts w:eastAsia="Segoe UI"/>
          <w:b/>
          <w:bCs/>
          <w:caps/>
          <w:sz w:val="22"/>
          <w:szCs w:val="22"/>
          <w:u w:val="single"/>
          <w:lang w:val="ru-RU"/>
        </w:rPr>
        <w:t xml:space="preserve"> </w:t>
      </w:r>
      <w:r w:rsidR="00C0401F" w:rsidRPr="00CE2047">
        <w:rPr>
          <w:rFonts w:eastAsia="Segoe UI"/>
          <w:b/>
          <w:bCs/>
          <w:caps/>
          <w:sz w:val="22"/>
          <w:szCs w:val="22"/>
          <w:u w:val="single"/>
          <w:lang w:val="ru-RU"/>
        </w:rPr>
        <w:t>ХИМИЯ</w:t>
      </w:r>
    </w:p>
    <w:p w:rsidR="003F4C70" w:rsidRPr="00CE2047" w:rsidRDefault="003F4C70" w:rsidP="00CE2047">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CE2047" w:rsidTr="003F4C70">
        <w:trPr>
          <w:trHeight w:val="23"/>
        </w:trPr>
        <w:tc>
          <w:tcPr>
            <w:tcW w:w="3685" w:type="pct"/>
            <w:vAlign w:val="center"/>
          </w:tcPr>
          <w:p w:rsidR="003F4C70" w:rsidRPr="00CE2047" w:rsidRDefault="003F4C70" w:rsidP="00CE2047">
            <w:pPr>
              <w:spacing w:after="0" w:line="240" w:lineRule="auto"/>
              <w:jc w:val="center"/>
              <w:rPr>
                <w:rFonts w:ascii="Times New Roman" w:hAnsi="Times New Roman" w:cs="Times New Roman"/>
                <w:b/>
              </w:rPr>
            </w:pPr>
            <w:r w:rsidRPr="00CE2047">
              <w:rPr>
                <w:rFonts w:ascii="Times New Roman" w:hAnsi="Times New Roman" w:cs="Times New Roman"/>
                <w:b/>
              </w:rPr>
              <w:t>Вид учебной работы</w:t>
            </w:r>
          </w:p>
        </w:tc>
        <w:tc>
          <w:tcPr>
            <w:tcW w:w="1315" w:type="pct"/>
            <w:vAlign w:val="center"/>
          </w:tcPr>
          <w:p w:rsidR="003F4C70" w:rsidRPr="00CE2047" w:rsidRDefault="003F4C70" w:rsidP="00CE2047">
            <w:pPr>
              <w:spacing w:after="0" w:line="240" w:lineRule="auto"/>
              <w:jc w:val="center"/>
              <w:rPr>
                <w:rFonts w:ascii="Times New Roman" w:hAnsi="Times New Roman" w:cs="Times New Roman"/>
                <w:b/>
              </w:rPr>
            </w:pPr>
            <w:r w:rsidRPr="00CE2047">
              <w:rPr>
                <w:rFonts w:ascii="Times New Roman" w:hAnsi="Times New Roman" w:cs="Times New Roman"/>
                <w:b/>
              </w:rPr>
              <w:t>Объем в часах</w:t>
            </w:r>
          </w:p>
        </w:tc>
      </w:tr>
      <w:tr w:rsidR="003F4C70" w:rsidRPr="00CE2047" w:rsidTr="003F4C70">
        <w:trPr>
          <w:trHeight w:val="23"/>
        </w:trPr>
        <w:tc>
          <w:tcPr>
            <w:tcW w:w="3685" w:type="pct"/>
            <w:vAlign w:val="center"/>
          </w:tcPr>
          <w:p w:rsidR="003F4C70" w:rsidRPr="00CE2047" w:rsidRDefault="003F4C70" w:rsidP="00CE2047">
            <w:pPr>
              <w:spacing w:after="0" w:line="240" w:lineRule="auto"/>
              <w:rPr>
                <w:rFonts w:ascii="Times New Roman" w:hAnsi="Times New Roman" w:cs="Times New Roman"/>
                <w:b/>
              </w:rPr>
            </w:pPr>
            <w:r w:rsidRPr="00CE2047">
              <w:rPr>
                <w:rFonts w:ascii="Times New Roman" w:hAnsi="Times New Roman" w:cs="Times New Roman"/>
                <w:b/>
              </w:rPr>
              <w:t>Объем образовательной программы, в том числе:</w:t>
            </w:r>
          </w:p>
        </w:tc>
        <w:tc>
          <w:tcPr>
            <w:tcW w:w="1315" w:type="pct"/>
            <w:vAlign w:val="center"/>
          </w:tcPr>
          <w:p w:rsidR="003F4C70" w:rsidRPr="00CE2047" w:rsidRDefault="00C0401F" w:rsidP="00CE2047">
            <w:pPr>
              <w:spacing w:after="0" w:line="240" w:lineRule="auto"/>
              <w:jc w:val="center"/>
              <w:rPr>
                <w:rFonts w:ascii="Times New Roman" w:hAnsi="Times New Roman" w:cs="Times New Roman"/>
                <w:b/>
              </w:rPr>
            </w:pPr>
            <w:r w:rsidRPr="00CE2047">
              <w:rPr>
                <w:rFonts w:ascii="Times New Roman" w:hAnsi="Times New Roman" w:cs="Times New Roman"/>
                <w:b/>
              </w:rPr>
              <w:t>4</w:t>
            </w:r>
            <w:r w:rsidR="00F92932" w:rsidRPr="00CE2047">
              <w:rPr>
                <w:rFonts w:ascii="Times New Roman" w:hAnsi="Times New Roman" w:cs="Times New Roman"/>
                <w:b/>
              </w:rPr>
              <w:t>4</w:t>
            </w:r>
          </w:p>
        </w:tc>
      </w:tr>
      <w:tr w:rsidR="003F4C70" w:rsidRPr="00CE2047" w:rsidTr="003F4C70">
        <w:trPr>
          <w:trHeight w:val="23"/>
        </w:trPr>
        <w:tc>
          <w:tcPr>
            <w:tcW w:w="3685" w:type="pct"/>
            <w:vAlign w:val="center"/>
          </w:tcPr>
          <w:p w:rsidR="003F4C70" w:rsidRPr="00CE2047" w:rsidRDefault="003F4C70" w:rsidP="00CE2047">
            <w:pPr>
              <w:spacing w:after="0" w:line="240" w:lineRule="auto"/>
              <w:jc w:val="both"/>
              <w:rPr>
                <w:rFonts w:ascii="Times New Roman" w:hAnsi="Times New Roman" w:cs="Times New Roman"/>
                <w:bCs/>
              </w:rPr>
            </w:pPr>
            <w:r w:rsidRPr="00CE2047">
              <w:rPr>
                <w:rFonts w:ascii="Times New Roman" w:hAnsi="Times New Roman" w:cs="Times New Roman"/>
                <w:bCs/>
              </w:rPr>
              <w:t>Теоретическое обучение</w:t>
            </w:r>
          </w:p>
        </w:tc>
        <w:tc>
          <w:tcPr>
            <w:tcW w:w="1315" w:type="pct"/>
            <w:vAlign w:val="center"/>
          </w:tcPr>
          <w:p w:rsidR="003F4C70" w:rsidRPr="00CE2047" w:rsidRDefault="00C0401F" w:rsidP="00CE2047">
            <w:pPr>
              <w:spacing w:after="0" w:line="240" w:lineRule="auto"/>
              <w:jc w:val="center"/>
              <w:rPr>
                <w:rFonts w:ascii="Times New Roman" w:hAnsi="Times New Roman" w:cs="Times New Roman"/>
                <w:bCs/>
              </w:rPr>
            </w:pPr>
            <w:r w:rsidRPr="00CE2047">
              <w:rPr>
                <w:rFonts w:ascii="Times New Roman" w:hAnsi="Times New Roman" w:cs="Times New Roman"/>
                <w:bCs/>
              </w:rPr>
              <w:t>30</w:t>
            </w:r>
          </w:p>
        </w:tc>
      </w:tr>
      <w:tr w:rsidR="003F4C70" w:rsidRPr="00CE2047" w:rsidTr="003F4C70">
        <w:trPr>
          <w:trHeight w:val="23"/>
        </w:trPr>
        <w:tc>
          <w:tcPr>
            <w:tcW w:w="3685" w:type="pct"/>
            <w:vAlign w:val="center"/>
          </w:tcPr>
          <w:p w:rsidR="003F4C70" w:rsidRPr="00CE2047" w:rsidRDefault="003F4C70" w:rsidP="00CE2047">
            <w:pPr>
              <w:spacing w:after="0" w:line="240" w:lineRule="auto"/>
              <w:jc w:val="both"/>
              <w:rPr>
                <w:rFonts w:ascii="Times New Roman" w:hAnsi="Times New Roman" w:cs="Times New Roman"/>
                <w:bCs/>
              </w:rPr>
            </w:pPr>
            <w:r w:rsidRPr="00CE2047">
              <w:rPr>
                <w:rFonts w:ascii="Times New Roman" w:hAnsi="Times New Roman" w:cs="Times New Roman"/>
                <w:bCs/>
              </w:rPr>
              <w:t>Практическое обучение</w:t>
            </w:r>
          </w:p>
        </w:tc>
        <w:tc>
          <w:tcPr>
            <w:tcW w:w="1315" w:type="pct"/>
            <w:vAlign w:val="center"/>
          </w:tcPr>
          <w:p w:rsidR="003F4C70" w:rsidRPr="00CE2047" w:rsidRDefault="00C0401F" w:rsidP="00CE2047">
            <w:pPr>
              <w:spacing w:after="0" w:line="240" w:lineRule="auto"/>
              <w:jc w:val="center"/>
              <w:rPr>
                <w:rFonts w:ascii="Times New Roman" w:hAnsi="Times New Roman" w:cs="Times New Roman"/>
                <w:bCs/>
              </w:rPr>
            </w:pPr>
            <w:r w:rsidRPr="00CE2047">
              <w:rPr>
                <w:rFonts w:ascii="Times New Roman" w:hAnsi="Times New Roman" w:cs="Times New Roman"/>
                <w:bCs/>
              </w:rPr>
              <w:t>14</w:t>
            </w:r>
          </w:p>
        </w:tc>
      </w:tr>
      <w:tr w:rsidR="003F4C70" w:rsidRPr="00CE2047" w:rsidTr="003F4C70">
        <w:trPr>
          <w:trHeight w:val="23"/>
        </w:trPr>
        <w:tc>
          <w:tcPr>
            <w:tcW w:w="3685" w:type="pct"/>
            <w:vAlign w:val="center"/>
          </w:tcPr>
          <w:p w:rsidR="003F4C70" w:rsidRPr="00CE2047" w:rsidRDefault="003F4C70" w:rsidP="00CE2047">
            <w:pPr>
              <w:spacing w:after="0" w:line="240" w:lineRule="auto"/>
              <w:jc w:val="both"/>
              <w:rPr>
                <w:rFonts w:ascii="Times New Roman" w:hAnsi="Times New Roman" w:cs="Times New Roman"/>
                <w:bCs/>
              </w:rPr>
            </w:pPr>
            <w:r w:rsidRPr="00CE2047">
              <w:rPr>
                <w:rFonts w:ascii="Times New Roman" w:hAnsi="Times New Roman" w:cs="Times New Roman"/>
                <w:bCs/>
              </w:rPr>
              <w:t>Самостоятельная работа</w:t>
            </w:r>
          </w:p>
        </w:tc>
        <w:tc>
          <w:tcPr>
            <w:tcW w:w="1315" w:type="pct"/>
            <w:vAlign w:val="center"/>
          </w:tcPr>
          <w:p w:rsidR="003F4C70" w:rsidRPr="00CE2047" w:rsidRDefault="004656BF" w:rsidP="00CE2047">
            <w:pPr>
              <w:spacing w:after="0" w:line="240" w:lineRule="auto"/>
              <w:jc w:val="center"/>
              <w:rPr>
                <w:rFonts w:ascii="Times New Roman" w:hAnsi="Times New Roman" w:cs="Times New Roman"/>
                <w:bCs/>
              </w:rPr>
            </w:pPr>
            <w:r w:rsidRPr="00CE2047">
              <w:rPr>
                <w:rFonts w:ascii="Times New Roman" w:hAnsi="Times New Roman" w:cs="Times New Roman"/>
                <w:bCs/>
              </w:rPr>
              <w:t>-</w:t>
            </w:r>
          </w:p>
        </w:tc>
      </w:tr>
      <w:tr w:rsidR="003F4C70" w:rsidRPr="00CE2047" w:rsidTr="003F4C70">
        <w:trPr>
          <w:trHeight w:val="23"/>
        </w:trPr>
        <w:tc>
          <w:tcPr>
            <w:tcW w:w="3685" w:type="pct"/>
            <w:vAlign w:val="center"/>
          </w:tcPr>
          <w:p w:rsidR="003F4C70" w:rsidRPr="00CE2047" w:rsidRDefault="003F4C70" w:rsidP="00CE2047">
            <w:pPr>
              <w:spacing w:after="0" w:line="240" w:lineRule="auto"/>
              <w:jc w:val="both"/>
              <w:rPr>
                <w:rFonts w:ascii="Times New Roman" w:hAnsi="Times New Roman" w:cs="Times New Roman"/>
                <w:bCs/>
              </w:rPr>
            </w:pPr>
            <w:r w:rsidRPr="00CE2047">
              <w:rPr>
                <w:rFonts w:ascii="Times New Roman" w:hAnsi="Times New Roman" w:cs="Times New Roman"/>
                <w:bCs/>
              </w:rPr>
              <w:t xml:space="preserve">Промежуточная аттестация </w:t>
            </w:r>
          </w:p>
        </w:tc>
        <w:tc>
          <w:tcPr>
            <w:tcW w:w="1315" w:type="pct"/>
            <w:vAlign w:val="center"/>
          </w:tcPr>
          <w:p w:rsidR="003F4C70" w:rsidRPr="00CE2047" w:rsidRDefault="00C0401F" w:rsidP="00CE2047">
            <w:pPr>
              <w:spacing w:after="0" w:line="240" w:lineRule="auto"/>
              <w:jc w:val="center"/>
              <w:rPr>
                <w:rFonts w:ascii="Times New Roman" w:hAnsi="Times New Roman" w:cs="Times New Roman"/>
                <w:bCs/>
              </w:rPr>
            </w:pPr>
            <w:r w:rsidRPr="00CE2047">
              <w:rPr>
                <w:rFonts w:ascii="Times New Roman" w:hAnsi="Times New Roman" w:cs="Times New Roman"/>
                <w:bCs/>
              </w:rPr>
              <w:t>ДЗ</w:t>
            </w:r>
            <w:r w:rsidR="003F4C70" w:rsidRPr="00CE2047">
              <w:rPr>
                <w:rFonts w:ascii="Times New Roman" w:hAnsi="Times New Roman" w:cs="Times New Roman"/>
                <w:bCs/>
              </w:rPr>
              <w:t xml:space="preserve"> </w:t>
            </w:r>
          </w:p>
        </w:tc>
      </w:tr>
    </w:tbl>
    <w:p w:rsidR="003F4C70" w:rsidRPr="00CE2047" w:rsidRDefault="003F4C70" w:rsidP="00CE2047">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CE2047" w:rsidRDefault="00AD380E" w:rsidP="00CE2047">
      <w:pPr>
        <w:pStyle w:val="110"/>
        <w:spacing w:after="0" w:line="240" w:lineRule="auto"/>
        <w:ind w:firstLine="0"/>
        <w:rPr>
          <w:rFonts w:ascii="Times New Roman" w:hAnsi="Times New Roman"/>
          <w:sz w:val="22"/>
          <w:szCs w:val="22"/>
        </w:rPr>
      </w:pPr>
      <w:r w:rsidRPr="00CE2047">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CE2047" w:rsidRDefault="00997F85" w:rsidP="00CE2047">
      <w:pPr>
        <w:pStyle w:val="110"/>
        <w:spacing w:after="0" w:line="240" w:lineRule="auto"/>
        <w:ind w:firstLine="0"/>
        <w:rPr>
          <w:rFonts w:ascii="Times New Roman" w:hAnsi="Times New Roman"/>
          <w:sz w:val="22"/>
          <w:szCs w:val="22"/>
        </w:rPr>
      </w:pPr>
    </w:p>
    <w:tbl>
      <w:tblPr>
        <w:tblStyle w:val="a9"/>
        <w:tblW w:w="9606" w:type="dxa"/>
        <w:tblLayout w:type="fixed"/>
        <w:tblLook w:val="04A0"/>
      </w:tblPr>
      <w:tblGrid>
        <w:gridCol w:w="9606"/>
      </w:tblGrid>
      <w:tr w:rsidR="0086624A" w:rsidRPr="00CE2047" w:rsidTr="00E363C3">
        <w:trPr>
          <w:trHeight w:val="28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CE2047" w:rsidRDefault="0086624A" w:rsidP="00CE2047">
            <w:pPr>
              <w:jc w:val="center"/>
              <w:rPr>
                <w:rFonts w:ascii="Times New Roman" w:hAnsi="Times New Roman"/>
                <w:szCs w:val="22"/>
              </w:rPr>
            </w:pPr>
            <w:r w:rsidRPr="00CE2047">
              <w:rPr>
                <w:rFonts w:ascii="Times New Roman" w:hAnsi="Times New Roman"/>
                <w:b/>
                <w:szCs w:val="22"/>
              </w:rPr>
              <w:t>Код и наименование формируемых компетенций</w:t>
            </w:r>
          </w:p>
        </w:tc>
      </w:tr>
      <w:tr w:rsidR="0086624A" w:rsidRPr="00CE2047" w:rsidTr="00E363C3">
        <w:trPr>
          <w:trHeight w:val="28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CE2047" w:rsidRDefault="0086624A" w:rsidP="00CE2047">
            <w:pPr>
              <w:rPr>
                <w:rFonts w:ascii="Times New Roman" w:hAnsi="Times New Roman"/>
                <w:szCs w:val="22"/>
              </w:rPr>
            </w:pPr>
          </w:p>
        </w:tc>
      </w:tr>
      <w:tr w:rsidR="00F92932" w:rsidRPr="00CE2047"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CE2047" w:rsidRDefault="00F92932" w:rsidP="00CE2047">
            <w:pPr>
              <w:contextualSpacing/>
              <w:rPr>
                <w:rFonts w:ascii="Times New Roman" w:hAnsi="Times New Roman"/>
                <w:szCs w:val="22"/>
              </w:rPr>
            </w:pPr>
            <w:r w:rsidRPr="00CE2047">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r>
      <w:tr w:rsidR="00F92932" w:rsidRPr="00CE2047"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CE2047" w:rsidRDefault="00F92932" w:rsidP="00CE2047">
            <w:pPr>
              <w:rPr>
                <w:rFonts w:ascii="Times New Roman" w:hAnsi="Times New Roman"/>
                <w:szCs w:val="22"/>
              </w:rPr>
            </w:pPr>
            <w:r w:rsidRPr="00CE2047">
              <w:rPr>
                <w:rFonts w:ascii="Times New Roman" w:hAnsi="Times New Roman"/>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2932" w:rsidRPr="00CE2047"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CE2047" w:rsidRDefault="00F92932" w:rsidP="00CE2047">
            <w:pPr>
              <w:rPr>
                <w:rFonts w:ascii="Times New Roman" w:hAnsi="Times New Roman"/>
                <w:szCs w:val="22"/>
              </w:rPr>
            </w:pPr>
            <w:r w:rsidRPr="00CE2047">
              <w:rPr>
                <w:rFonts w:ascii="Times New Roman" w:hAnsi="Times New Roman"/>
                <w:szCs w:val="22"/>
              </w:rPr>
              <w:t>ОК 04. Эффективно взаимодействовать и работать в коллективе и команде</w:t>
            </w:r>
          </w:p>
        </w:tc>
      </w:tr>
      <w:tr w:rsidR="00F92932" w:rsidRPr="00CE2047"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CE2047" w:rsidRDefault="00F92932" w:rsidP="00CE2047">
            <w:pPr>
              <w:rPr>
                <w:rFonts w:ascii="Times New Roman" w:hAnsi="Times New Roman"/>
                <w:szCs w:val="22"/>
              </w:rPr>
            </w:pPr>
            <w:r w:rsidRPr="00CE2047">
              <w:rPr>
                <w:rFonts w:ascii="Times New Roman" w:hAnsi="Times New Roman"/>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86624A" w:rsidRPr="00CE2047" w:rsidRDefault="0086624A" w:rsidP="00CE2047">
      <w:pPr>
        <w:pStyle w:val="110"/>
        <w:spacing w:after="0" w:line="240" w:lineRule="auto"/>
        <w:ind w:firstLine="0"/>
        <w:rPr>
          <w:rFonts w:ascii="Times New Roman" w:hAnsi="Times New Roman"/>
          <w:sz w:val="22"/>
          <w:szCs w:val="22"/>
        </w:rPr>
      </w:pPr>
    </w:p>
    <w:p w:rsidR="003F4C70" w:rsidRPr="00CE2047" w:rsidRDefault="003F4C70" w:rsidP="00CE2047">
      <w:pPr>
        <w:spacing w:after="0" w:line="240" w:lineRule="auto"/>
        <w:rPr>
          <w:rFonts w:ascii="Times New Roman" w:hAnsi="Times New Roman" w:cs="Times New Roman"/>
          <w:b/>
          <w:bCs/>
        </w:rPr>
      </w:pPr>
      <w:r w:rsidRPr="00CE2047">
        <w:rPr>
          <w:rFonts w:ascii="Times New Roman" w:hAnsi="Times New Roman" w:cs="Times New Roman"/>
          <w:b/>
          <w:bCs/>
        </w:rPr>
        <w:t>Краткое содержание дисциплины</w:t>
      </w:r>
    </w:p>
    <w:p w:rsidR="00997F85" w:rsidRPr="00CE2047" w:rsidRDefault="00997F85" w:rsidP="00CE2047">
      <w:pPr>
        <w:spacing w:after="0" w:line="240" w:lineRule="auto"/>
        <w:rPr>
          <w:rFonts w:ascii="Times New Roman" w:hAnsi="Times New Roman" w:cs="Times New Roman"/>
          <w:b/>
          <w:bCs/>
        </w:rPr>
      </w:pPr>
    </w:p>
    <w:p w:rsidR="000E5784" w:rsidRPr="00CE2047" w:rsidRDefault="000E5784" w:rsidP="00CE2047">
      <w:pPr>
        <w:spacing w:after="0" w:line="240" w:lineRule="auto"/>
        <w:rPr>
          <w:rFonts w:ascii="Times New Roman" w:hAnsi="Times New Roman" w:cs="Times New Roman"/>
          <w:b/>
          <w:bCs/>
        </w:rPr>
      </w:pPr>
      <w:r w:rsidRPr="00CE2047">
        <w:rPr>
          <w:rFonts w:ascii="Times New Roman" w:eastAsia="OfficinaSansBookC" w:hAnsi="Times New Roman" w:cs="Times New Roman"/>
          <w:b/>
        </w:rPr>
        <w:t>Раздел 1. Теоретические основы химии</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Тема 1.1</w:t>
      </w:r>
      <w:r w:rsidRPr="00CE2047">
        <w:rPr>
          <w:rFonts w:ascii="Times New Roman" w:eastAsia="OfficinaSansBookC" w:hAnsi="Times New Roman" w:cs="Times New Roman"/>
        </w:rPr>
        <w:t>. Основные химические понятия и законы, строение атомов химических элементов</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Тема 1.2</w:t>
      </w:r>
      <w:r w:rsidRPr="00CE2047">
        <w:rPr>
          <w:rFonts w:ascii="Times New Roman" w:eastAsia="OfficinaSansBookC" w:hAnsi="Times New Roman" w:cs="Times New Roman"/>
        </w:rPr>
        <w:t>.</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rPr>
        <w:t>Периодический закон и Периодическая система химических элементов Д. И. Менделеева, их связь с современной теорией строения атомов</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Тема 1.3</w:t>
      </w:r>
      <w:r w:rsidRPr="00CE2047">
        <w:rPr>
          <w:rFonts w:ascii="Times New Roman" w:eastAsia="OfficinaSansBookC" w:hAnsi="Times New Roman" w:cs="Times New Roman"/>
        </w:rPr>
        <w:t xml:space="preserve">. </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rPr>
        <w:t xml:space="preserve">Строение вещества и природа химической связи. Многообразие веществ. </w:t>
      </w:r>
      <w:r w:rsidRPr="00CE2047">
        <w:rPr>
          <w:rFonts w:ascii="Times New Roman" w:eastAsia="OfficinaSansBookC" w:hAnsi="Times New Roman" w:cs="Times New Roman"/>
          <w:bCs/>
        </w:rPr>
        <w:t xml:space="preserve">Виды химической связи </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hAnsi="Times New Roman" w:cs="Times New Roman"/>
          <w:b/>
          <w:bCs/>
        </w:rPr>
      </w:pPr>
      <w:r w:rsidRPr="00CE2047">
        <w:rPr>
          <w:rFonts w:ascii="Times New Roman" w:eastAsia="OfficinaSansBookC" w:hAnsi="Times New Roman" w:cs="Times New Roman"/>
          <w:b/>
        </w:rPr>
        <w:t xml:space="preserve">Тема 1.4.  </w:t>
      </w:r>
      <w:r w:rsidRPr="00CE2047">
        <w:rPr>
          <w:rFonts w:ascii="Times New Roman" w:eastAsia="OfficinaSansBookC" w:hAnsi="Times New Roman" w:cs="Times New Roman"/>
        </w:rPr>
        <w:t>Классификация, и номенклатура неорганических веществ</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rPr>
        <w:t xml:space="preserve">Оксиды, гидроксиды, кислоты, соли. </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bCs/>
        </w:rPr>
        <w:t xml:space="preserve">Тема 1.5.  </w:t>
      </w:r>
      <w:r w:rsidRPr="00CE2047">
        <w:rPr>
          <w:rFonts w:ascii="Times New Roman" w:eastAsia="OfficinaSansBookC" w:hAnsi="Times New Roman" w:cs="Times New Roman"/>
        </w:rPr>
        <w:t>Типы химических реакций</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rPr>
        <w:t xml:space="preserve">Законы сохранения массы вещества, сохранения и превращения энергии при химических реакциях. Окислительно-восстановительные реакции </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bCs/>
        </w:rPr>
        <w:t xml:space="preserve">Тема 1.6.  </w:t>
      </w:r>
      <w:r w:rsidRPr="00CE2047">
        <w:rPr>
          <w:rFonts w:ascii="Times New Roman" w:eastAsia="OfficinaSansBookC" w:hAnsi="Times New Roman" w:cs="Times New Roman"/>
        </w:rPr>
        <w:t xml:space="preserve">Скорость химических реакций. </w:t>
      </w:r>
      <w:r w:rsidRPr="00CE2047">
        <w:rPr>
          <w:rFonts w:ascii="Times New Roman" w:eastAsia="OfficinaSansBookC" w:hAnsi="Times New Roman" w:cs="Times New Roman"/>
          <w:highlight w:val="white"/>
        </w:rPr>
        <w:t>Химическое равновесие</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rPr>
        <w:t>Факторы, влияющие на состояние химического равновесия (концентрация реагентов или продуктов реакции, давление, температура). Принцип Ле Шателье</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1.7. </w:t>
      </w:r>
      <w:r w:rsidRPr="00CE2047">
        <w:rPr>
          <w:rFonts w:ascii="Times New Roman" w:eastAsia="OfficinaSansBookC" w:hAnsi="Times New Roman" w:cs="Times New Roman"/>
        </w:rPr>
        <w:t>Растворы, теория электролитической диссоциации и ионный обмен</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CE2047">
        <w:rPr>
          <w:rFonts w:ascii="Times New Roman" w:eastAsia="OfficinaSansBookC" w:hAnsi="Times New Roman" w:cs="Times New Roman"/>
        </w:rPr>
        <w:t xml:space="preserve">Строение </w:t>
      </w:r>
      <w:r w:rsidRPr="00CE2047">
        <w:rPr>
          <w:rFonts w:ascii="Times New Roman" w:eastAsia="OfficinaSansBookC" w:hAnsi="Times New Roman" w:cs="Times New Roman"/>
          <w:b/>
        </w:rPr>
        <w:t>Раздел 2. Неорганическая химия</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2.1. </w:t>
      </w:r>
      <w:r w:rsidRPr="00CE2047">
        <w:rPr>
          <w:rFonts w:ascii="Times New Roman" w:eastAsia="OfficinaSansBookC" w:hAnsi="Times New Roman" w:cs="Times New Roman"/>
        </w:rPr>
        <w:t>Физико-химические свойства неорганических веществ</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2.2. </w:t>
      </w:r>
      <w:r w:rsidRPr="00CE2047">
        <w:rPr>
          <w:rFonts w:ascii="Times New Roman" w:eastAsia="OfficinaSansBookC" w:hAnsi="Times New Roman" w:cs="Times New Roman"/>
        </w:rPr>
        <w:t>Идентификация неорганических веществ</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Раздел 3. Теоретические основы органической химии</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3.1. </w:t>
      </w:r>
      <w:r w:rsidRPr="00CE2047">
        <w:rPr>
          <w:rFonts w:ascii="Times New Roman" w:eastAsia="OfficinaSansBookC" w:hAnsi="Times New Roman" w:cs="Times New Roman"/>
        </w:rPr>
        <w:t>Классификация, строение и номенклатура органических веществ</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rPr>
        <w:t>Раздел 4. Углеводороды</w:t>
      </w:r>
    </w:p>
    <w:p w:rsidR="000E5784" w:rsidRPr="00CE2047" w:rsidRDefault="000E5784" w:rsidP="00CE20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rPr>
        <w:t xml:space="preserve">Тема 4.1. </w:t>
      </w:r>
      <w:r w:rsidRPr="00CE2047">
        <w:rPr>
          <w:rFonts w:ascii="Times New Roman" w:eastAsia="OfficinaSansBookC" w:hAnsi="Times New Roman" w:cs="Times New Roman"/>
        </w:rPr>
        <w:t>Углеводороды и их природные источники</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rPr>
        <w:t xml:space="preserve">Тема 4.2. </w:t>
      </w:r>
      <w:r w:rsidRPr="00CE2047">
        <w:rPr>
          <w:rFonts w:ascii="Times New Roman" w:eastAsia="OfficinaSansBookC" w:hAnsi="Times New Roman" w:cs="Times New Roman"/>
        </w:rPr>
        <w:t xml:space="preserve">Физико-химические </w:t>
      </w:r>
      <w:r w:rsidRPr="00CE2047">
        <w:rPr>
          <w:rFonts w:ascii="Times New Roman" w:eastAsia="Times New Roman" w:hAnsi="Times New Roman" w:cs="Times New Roman"/>
        </w:rPr>
        <w:t>свойства углеводородов</w:t>
      </w:r>
    </w:p>
    <w:p w:rsidR="000E5784" w:rsidRPr="00CE2047" w:rsidRDefault="000E5784" w:rsidP="00CE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bCs/>
        </w:rPr>
        <w:t>Раздел 5. Кислородосодержащие органические соединения</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5.1. </w:t>
      </w:r>
      <w:r w:rsidRPr="00CE2047">
        <w:rPr>
          <w:rFonts w:ascii="Times New Roman" w:eastAsia="OfficinaSansBookC" w:hAnsi="Times New Roman" w:cs="Times New Roman"/>
        </w:rPr>
        <w:t>Спирты. Фенол</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5.2. </w:t>
      </w:r>
      <w:r w:rsidRPr="00CE2047">
        <w:rPr>
          <w:rFonts w:ascii="Times New Roman" w:eastAsia="OfficinaSansBookC" w:hAnsi="Times New Roman" w:cs="Times New Roman"/>
        </w:rPr>
        <w:t>Альдегиды. Карбоновые кислоты. Сложные эфиры</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5.3. </w:t>
      </w:r>
      <w:r w:rsidRPr="00CE2047">
        <w:rPr>
          <w:rFonts w:ascii="Times New Roman" w:eastAsia="OfficinaSansBookC" w:hAnsi="Times New Roman" w:cs="Times New Roman"/>
        </w:rPr>
        <w:t>Углеводы</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5.4. </w:t>
      </w:r>
      <w:r w:rsidRPr="00CE2047">
        <w:rPr>
          <w:rFonts w:ascii="Times New Roman" w:eastAsia="OfficinaSansBookC" w:hAnsi="Times New Roman" w:cs="Times New Roman"/>
        </w:rPr>
        <w:t>Физико-химические свойства кислородосодержащих органических соединений</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bCs/>
        </w:rPr>
        <w:lastRenderedPageBreak/>
        <w:t>Раздел 6.</w:t>
      </w:r>
      <w:r w:rsidRPr="00CE2047">
        <w:rPr>
          <w:rFonts w:ascii="Times New Roman" w:eastAsia="OfficinaSansBookC" w:hAnsi="Times New Roman" w:cs="Times New Roman"/>
          <w:b/>
        </w:rPr>
        <w:t>Азотсодержащие органические соединения</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rPr>
      </w:pPr>
      <w:r w:rsidRPr="00CE2047">
        <w:rPr>
          <w:rFonts w:ascii="Times New Roman" w:eastAsia="OfficinaSansBookC" w:hAnsi="Times New Roman" w:cs="Times New Roman"/>
          <w:b/>
        </w:rPr>
        <w:t xml:space="preserve">Тема 6.1. </w:t>
      </w:r>
      <w:r w:rsidRPr="00CE2047">
        <w:rPr>
          <w:rFonts w:ascii="Times New Roman" w:eastAsia="OfficinaSansBookC" w:hAnsi="Times New Roman" w:cs="Times New Roman"/>
        </w:rPr>
        <w:t>Амины. Аминокислоты. Белки</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bCs/>
        </w:rPr>
        <w:t>Раздел 7.</w:t>
      </w:r>
      <w:r w:rsidRPr="00CE2047">
        <w:rPr>
          <w:rFonts w:ascii="Times New Roman" w:eastAsia="OfficinaSansBookC" w:hAnsi="Times New Roman" w:cs="Times New Roman"/>
          <w:b/>
        </w:rPr>
        <w:t>Высокомолекулярные соединения</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bCs/>
        </w:rPr>
        <w:t xml:space="preserve">Тема 7.1. </w:t>
      </w:r>
      <w:r w:rsidRPr="00CE2047">
        <w:rPr>
          <w:rFonts w:ascii="Times New Roman" w:eastAsia="OfficinaSansBookC" w:hAnsi="Times New Roman" w:cs="Times New Roman"/>
        </w:rPr>
        <w:t>Пластмассы. Каучуки. Волокна</w:t>
      </w:r>
    </w:p>
    <w:p w:rsidR="000E5784" w:rsidRPr="00CE2047" w:rsidRDefault="00D16844" w:rsidP="00CE2047">
      <w:pPr>
        <w:widowControl w:val="0"/>
        <w:pBdr>
          <w:top w:val="nil"/>
          <w:left w:val="nil"/>
          <w:bottom w:val="nil"/>
          <w:right w:val="nil"/>
          <w:between w:val="nil"/>
        </w:pBdr>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rPr>
        <w:t>Раздел 8.Химия в быту и производственной деятельности человека</w:t>
      </w:r>
    </w:p>
    <w:p w:rsidR="000E5784" w:rsidRPr="00CE2047" w:rsidRDefault="00D16844" w:rsidP="00CE2047">
      <w:pPr>
        <w:spacing w:after="0" w:line="240" w:lineRule="auto"/>
        <w:jc w:val="both"/>
        <w:rPr>
          <w:rFonts w:ascii="Times New Roman" w:eastAsia="OfficinaSansBookC" w:hAnsi="Times New Roman" w:cs="Times New Roman"/>
          <w:b/>
        </w:rPr>
      </w:pPr>
      <w:r w:rsidRPr="00CE2047">
        <w:rPr>
          <w:rFonts w:ascii="Times New Roman" w:eastAsia="OfficinaSansBookC" w:hAnsi="Times New Roman" w:cs="Times New Roman"/>
          <w:b/>
          <w:bCs/>
          <w:highlight w:val="white"/>
        </w:rPr>
        <w:t>Тема 8.1.</w:t>
      </w:r>
      <w:r w:rsidRPr="00CE2047">
        <w:rPr>
          <w:rFonts w:ascii="Times New Roman" w:eastAsia="OfficinaSansBookC" w:hAnsi="Times New Roman" w:cs="Times New Roman"/>
          <w:b/>
          <w:bCs/>
        </w:rPr>
        <w:t xml:space="preserve"> </w:t>
      </w:r>
      <w:r w:rsidRPr="00CE2047">
        <w:rPr>
          <w:rFonts w:ascii="Times New Roman" w:eastAsia="OfficinaSansBookC" w:hAnsi="Times New Roman" w:cs="Times New Roman"/>
        </w:rPr>
        <w:t xml:space="preserve">Химические технологии в повседневной и профессиональной деятельности человека </w:t>
      </w:r>
    </w:p>
    <w:p w:rsidR="000E5784" w:rsidRPr="00CE2047" w:rsidRDefault="000E5784" w:rsidP="00CE2047">
      <w:pPr>
        <w:widowControl w:val="0"/>
        <w:pBdr>
          <w:top w:val="nil"/>
          <w:left w:val="nil"/>
          <w:bottom w:val="nil"/>
          <w:right w:val="nil"/>
          <w:between w:val="nil"/>
        </w:pBdr>
        <w:spacing w:after="0" w:line="240" w:lineRule="auto"/>
        <w:jc w:val="both"/>
        <w:rPr>
          <w:rFonts w:ascii="Times New Roman" w:hAnsi="Times New Roman" w:cs="Times New Roman"/>
          <w:b/>
          <w:bCs/>
        </w:rPr>
      </w:pPr>
    </w:p>
    <w:p w:rsidR="00C0401F" w:rsidRPr="00CE2047" w:rsidRDefault="00C0401F" w:rsidP="00CE2047">
      <w:pPr>
        <w:spacing w:after="0" w:line="240" w:lineRule="auto"/>
        <w:rPr>
          <w:rFonts w:ascii="Times New Roman" w:hAnsi="Times New Roman" w:cs="Times New Roman"/>
          <w:b/>
          <w:bCs/>
        </w:rPr>
      </w:pPr>
    </w:p>
    <w:sectPr w:rsidR="00C0401F" w:rsidRPr="00CE2047"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FF2" w:rsidRDefault="00815FF2" w:rsidP="0086624A">
      <w:pPr>
        <w:spacing w:after="0" w:line="240" w:lineRule="auto"/>
      </w:pPr>
      <w:r>
        <w:separator/>
      </w:r>
    </w:p>
  </w:endnote>
  <w:endnote w:type="continuationSeparator" w:id="1">
    <w:p w:rsidR="00815FF2" w:rsidRDefault="00815FF2"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FF2" w:rsidRDefault="00815FF2" w:rsidP="0086624A">
      <w:pPr>
        <w:spacing w:after="0" w:line="240" w:lineRule="auto"/>
      </w:pPr>
      <w:r>
        <w:separator/>
      </w:r>
    </w:p>
  </w:footnote>
  <w:footnote w:type="continuationSeparator" w:id="1">
    <w:p w:rsidR="00815FF2" w:rsidRDefault="00815FF2" w:rsidP="008662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AD380E"/>
    <w:rsid w:val="0008214D"/>
    <w:rsid w:val="00082EE3"/>
    <w:rsid w:val="000E5784"/>
    <w:rsid w:val="00176B0B"/>
    <w:rsid w:val="001D426C"/>
    <w:rsid w:val="00293211"/>
    <w:rsid w:val="00323477"/>
    <w:rsid w:val="003661DA"/>
    <w:rsid w:val="003F0608"/>
    <w:rsid w:val="003F4C70"/>
    <w:rsid w:val="004656BF"/>
    <w:rsid w:val="00495BBC"/>
    <w:rsid w:val="004F2D7E"/>
    <w:rsid w:val="00551812"/>
    <w:rsid w:val="005D6F40"/>
    <w:rsid w:val="0064783C"/>
    <w:rsid w:val="00781528"/>
    <w:rsid w:val="007F683E"/>
    <w:rsid w:val="00815FF2"/>
    <w:rsid w:val="00836E42"/>
    <w:rsid w:val="0086624A"/>
    <w:rsid w:val="008C5EE5"/>
    <w:rsid w:val="00925D52"/>
    <w:rsid w:val="00997F85"/>
    <w:rsid w:val="00AD380E"/>
    <w:rsid w:val="00B56B10"/>
    <w:rsid w:val="00C0401F"/>
    <w:rsid w:val="00CE2047"/>
    <w:rsid w:val="00D16844"/>
    <w:rsid w:val="00E363C3"/>
    <w:rsid w:val="00E956A8"/>
    <w:rsid w:val="00EB63B7"/>
    <w:rsid w:val="00ED3134"/>
    <w:rsid w:val="00F05FAC"/>
    <w:rsid w:val="00F9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4">
    <w:name w:val="Normal (Web)"/>
    <w:basedOn w:val="a"/>
    <w:uiPriority w:val="99"/>
    <w:semiHidden/>
    <w:unhideWhenUsed/>
    <w:rsid w:val="00AD380E"/>
    <w:rPr>
      <w:rFonts w:ascii="Times New Roman" w:hAnsi="Times New Roman" w:cs="Times New Roman"/>
      <w:sz w:val="24"/>
      <w:szCs w:val="24"/>
    </w:rPr>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rsid w:val="00F92932"/>
    <w:pPr>
      <w:spacing w:after="160" w:line="264" w:lineRule="auto"/>
    </w:pPr>
    <w:rPr>
      <w:rFonts w:eastAsia="Times New Roman" w:cs="Times New Roman"/>
      <w:color w:val="000000"/>
      <w:szCs w:val="20"/>
      <w:vertAlign w:val="superscript"/>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qFormat/>
    <w:rsid w:val="000E5784"/>
    <w:pPr>
      <w:spacing w:after="0" w:line="240" w:lineRule="auto"/>
    </w:pPr>
    <w:rPr>
      <w:rFonts w:ascii="Calibri" w:eastAsia="Calibri" w:hAnsi="Calibri" w:cs="Calibri"/>
      <w:sz w:val="20"/>
      <w:szCs w:val="20"/>
      <w:lang w:eastAsia="ru-RU"/>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E5784"/>
    <w:rPr>
      <w:rFonts w:ascii="Calibri" w:eastAsia="Calibri" w:hAnsi="Calibri" w:cs="Calibri"/>
      <w:sz w:val="20"/>
      <w:szCs w:val="20"/>
      <w:lang w:eastAsia="ru-RU"/>
    </w:rPr>
  </w:style>
  <w:style w:type="character" w:styleId="ac">
    <w:name w:val="footnote reference"/>
    <w:uiPriority w:val="99"/>
    <w:rsid w:val="000E578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52344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412</Words>
  <Characters>2349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cp:lastPrinted>2025-09-25T07:58:00Z</cp:lastPrinted>
  <dcterms:created xsi:type="dcterms:W3CDTF">2025-10-01T07:38:00Z</dcterms:created>
  <dcterms:modified xsi:type="dcterms:W3CDTF">2025-10-03T06:11:00Z</dcterms:modified>
</cp:coreProperties>
</file>